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682" w:rsidRPr="00CE79F5" w:rsidRDefault="00354AE7" w:rsidP="00100416">
      <w:pPr>
        <w:jc w:val="center"/>
        <w:rPr>
          <w:b/>
          <w:sz w:val="36"/>
          <w:szCs w:val="36"/>
        </w:rPr>
      </w:pPr>
      <w:r w:rsidRPr="00CE79F5">
        <w:rPr>
          <w:b/>
          <w:sz w:val="36"/>
          <w:szCs w:val="36"/>
        </w:rPr>
        <w:t>The Invisible Nation – Viewing Activity</w:t>
      </w:r>
    </w:p>
    <w:p w:rsidR="00581FDA" w:rsidRPr="00CE79F5" w:rsidRDefault="00581FDA" w:rsidP="00581FDA">
      <w:pPr>
        <w:rPr>
          <w:sz w:val="28"/>
          <w:szCs w:val="28"/>
        </w:rPr>
      </w:pPr>
      <w:r w:rsidRPr="00CE79F5">
        <w:rPr>
          <w:sz w:val="28"/>
          <w:szCs w:val="28"/>
        </w:rPr>
        <w:t xml:space="preserve">Before Viewing – </w:t>
      </w:r>
    </w:p>
    <w:p w:rsidR="00581FDA" w:rsidRPr="00CE79F5" w:rsidRDefault="00581FDA" w:rsidP="00581FDA">
      <w:pPr>
        <w:rPr>
          <w:sz w:val="28"/>
          <w:szCs w:val="28"/>
        </w:rPr>
      </w:pPr>
      <w:r w:rsidRPr="00CE79F5">
        <w:rPr>
          <w:sz w:val="28"/>
          <w:szCs w:val="28"/>
        </w:rPr>
        <w:t>From what you have read and viewed thus far in this course, list a few of the injustices that Native Canadians face today. (Write in complete sentences)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E79F5" w:rsidRPr="00CE79F5">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79F5" w:rsidRDefault="00CE79F5">
      <w:pPr>
        <w:rPr>
          <w:sz w:val="28"/>
          <w:szCs w:val="28"/>
        </w:rPr>
      </w:pPr>
    </w:p>
    <w:p w:rsidR="00CE79F5" w:rsidRDefault="00CE79F5">
      <w:pPr>
        <w:rPr>
          <w:sz w:val="28"/>
          <w:szCs w:val="28"/>
        </w:rPr>
      </w:pPr>
    </w:p>
    <w:p w:rsidR="00CE79F5" w:rsidRDefault="00CE79F5">
      <w:pPr>
        <w:rPr>
          <w:sz w:val="28"/>
          <w:szCs w:val="28"/>
        </w:rPr>
      </w:pPr>
    </w:p>
    <w:p w:rsidR="00CE79F5" w:rsidRDefault="00CE79F5">
      <w:pPr>
        <w:rPr>
          <w:sz w:val="28"/>
          <w:szCs w:val="28"/>
        </w:rPr>
      </w:pPr>
    </w:p>
    <w:p w:rsidR="00CE79F5" w:rsidRDefault="00CE79F5">
      <w:pPr>
        <w:rPr>
          <w:sz w:val="28"/>
          <w:szCs w:val="28"/>
        </w:rPr>
      </w:pPr>
    </w:p>
    <w:p w:rsidR="00CE79F5" w:rsidRDefault="00CE79F5">
      <w:pPr>
        <w:rPr>
          <w:sz w:val="28"/>
          <w:szCs w:val="28"/>
        </w:rPr>
      </w:pPr>
    </w:p>
    <w:p w:rsidR="00CE79F5" w:rsidRDefault="00CE79F5">
      <w:pPr>
        <w:rPr>
          <w:sz w:val="28"/>
          <w:szCs w:val="28"/>
        </w:rPr>
      </w:pPr>
    </w:p>
    <w:p w:rsidR="00CE79F5" w:rsidRDefault="00CE79F5">
      <w:pPr>
        <w:rPr>
          <w:sz w:val="28"/>
          <w:szCs w:val="28"/>
        </w:rPr>
      </w:pPr>
    </w:p>
    <w:p w:rsidR="00CE79F5" w:rsidRDefault="00CE79F5">
      <w:pPr>
        <w:rPr>
          <w:sz w:val="28"/>
          <w:szCs w:val="28"/>
        </w:rPr>
      </w:pPr>
    </w:p>
    <w:p w:rsidR="00100416" w:rsidRPr="00CE79F5" w:rsidRDefault="00100416">
      <w:pPr>
        <w:rPr>
          <w:sz w:val="28"/>
          <w:szCs w:val="28"/>
        </w:rPr>
      </w:pPr>
      <w:r w:rsidRPr="00CE79F5">
        <w:rPr>
          <w:sz w:val="28"/>
          <w:szCs w:val="28"/>
        </w:rPr>
        <w:t>The Invisible Nation (2007) revealed many of the extreme circumstances that the Algonquin Natives face in northern Quebec. Many Canadians are com</w:t>
      </w:r>
      <w:r w:rsidR="00581FDA" w:rsidRPr="00CE79F5">
        <w:rPr>
          <w:sz w:val="28"/>
          <w:szCs w:val="28"/>
        </w:rPr>
        <w:t xml:space="preserve">pletely unaware that these people are living in such terrible conditions. As you watch the film, make detailed notes on important information. Following the viewing you will be writing a rant/newspaper article/blog post or poem that is meant to catch the attention of fellow Canadians. Your goal should be to inform Canadians of the injustices that the Algonquin people face.  You should have at least a page of writing and can include images (not included in the page of writing). </w:t>
      </w:r>
    </w:p>
    <w:p w:rsidR="004B0B9C" w:rsidRPr="00CE79F5" w:rsidRDefault="00581FDA">
      <w:pPr>
        <w:rPr>
          <w:sz w:val="28"/>
          <w:szCs w:val="28"/>
        </w:rPr>
      </w:pPr>
      <w:r w:rsidRPr="00CE79F5">
        <w:rPr>
          <w:sz w:val="28"/>
          <w:szCs w:val="28"/>
        </w:rPr>
        <w:t>Viewing Notes: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E79F5" w:rsidRPr="00CE79F5">
        <w:rPr>
          <w:sz w:val="28"/>
          <w:szCs w:val="28"/>
        </w:rPr>
        <w:t>______________________________________________________________________________</w:t>
      </w:r>
      <w:r w:rsidR="00CE79F5" w:rsidRPr="00CE79F5">
        <w:rPr>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0B9C" w:rsidRDefault="004B0B9C"/>
    <w:p w:rsidR="004B0B9C" w:rsidRPr="00CE79F5" w:rsidRDefault="00CE79F5" w:rsidP="00CE79F5">
      <w:pPr>
        <w:jc w:val="center"/>
        <w:rPr>
          <w:sz w:val="32"/>
          <w:szCs w:val="32"/>
        </w:rPr>
      </w:pPr>
      <w:r w:rsidRPr="00CE79F5">
        <w:rPr>
          <w:sz w:val="32"/>
          <w:szCs w:val="32"/>
        </w:rPr>
        <w:t>The Invisible Nation - Rubric</w:t>
      </w:r>
    </w:p>
    <w:p w:rsidR="004B0B9C" w:rsidRDefault="004B0B9C"/>
    <w:tbl>
      <w:tblPr>
        <w:tblW w:w="13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4"/>
        <w:gridCol w:w="2756"/>
        <w:gridCol w:w="2693"/>
        <w:gridCol w:w="2835"/>
        <w:gridCol w:w="3260"/>
      </w:tblGrid>
      <w:tr w:rsidR="004B0B9C" w:rsidRPr="00F81385" w:rsidTr="00821B29">
        <w:tc>
          <w:tcPr>
            <w:tcW w:w="2064" w:type="dxa"/>
            <w:tcBorders>
              <w:bottom w:val="nil"/>
            </w:tcBorders>
          </w:tcPr>
          <w:p w:rsidR="004B0B9C" w:rsidRPr="00F81385" w:rsidRDefault="004B0B9C" w:rsidP="00821B29">
            <w:pPr>
              <w:pStyle w:val="TableHead"/>
              <w:rPr>
                <w:rFonts w:asciiTheme="minorHAnsi" w:hAnsiTheme="minorHAnsi"/>
                <w:sz w:val="24"/>
                <w:szCs w:val="24"/>
              </w:rPr>
            </w:pPr>
            <w:r w:rsidRPr="00F81385">
              <w:rPr>
                <w:rFonts w:asciiTheme="minorHAnsi" w:hAnsiTheme="minorHAnsi"/>
                <w:sz w:val="24"/>
                <w:szCs w:val="24"/>
              </w:rPr>
              <w:t>Criteria</w:t>
            </w:r>
          </w:p>
        </w:tc>
        <w:tc>
          <w:tcPr>
            <w:tcW w:w="2756" w:type="dxa"/>
            <w:tcBorders>
              <w:bottom w:val="nil"/>
            </w:tcBorders>
          </w:tcPr>
          <w:p w:rsidR="004B0B9C" w:rsidRPr="00F81385" w:rsidRDefault="004B0B9C" w:rsidP="00821B29">
            <w:pPr>
              <w:pStyle w:val="TableHead"/>
              <w:rPr>
                <w:rFonts w:asciiTheme="minorHAnsi" w:hAnsiTheme="minorHAnsi"/>
                <w:sz w:val="24"/>
                <w:szCs w:val="24"/>
              </w:rPr>
            </w:pPr>
            <w:r w:rsidRPr="00F81385">
              <w:rPr>
                <w:rFonts w:asciiTheme="minorHAnsi" w:hAnsiTheme="minorHAnsi"/>
                <w:sz w:val="24"/>
                <w:szCs w:val="24"/>
              </w:rPr>
              <w:t>Level 1</w:t>
            </w:r>
            <w:r>
              <w:rPr>
                <w:rFonts w:asciiTheme="minorHAnsi" w:hAnsiTheme="minorHAnsi"/>
                <w:sz w:val="24"/>
                <w:szCs w:val="24"/>
              </w:rPr>
              <w:t xml:space="preserve"> </w:t>
            </w:r>
          </w:p>
        </w:tc>
        <w:tc>
          <w:tcPr>
            <w:tcW w:w="2693" w:type="dxa"/>
            <w:tcBorders>
              <w:bottom w:val="nil"/>
            </w:tcBorders>
          </w:tcPr>
          <w:p w:rsidR="004B0B9C" w:rsidRPr="00F81385" w:rsidRDefault="004B0B9C" w:rsidP="00821B29">
            <w:pPr>
              <w:pStyle w:val="TableHead"/>
              <w:rPr>
                <w:rFonts w:asciiTheme="minorHAnsi" w:hAnsiTheme="minorHAnsi"/>
                <w:sz w:val="24"/>
                <w:szCs w:val="24"/>
              </w:rPr>
            </w:pPr>
            <w:r w:rsidRPr="00F81385">
              <w:rPr>
                <w:rFonts w:asciiTheme="minorHAnsi" w:hAnsiTheme="minorHAnsi"/>
                <w:sz w:val="24"/>
                <w:szCs w:val="24"/>
              </w:rPr>
              <w:t>Level 2</w:t>
            </w:r>
          </w:p>
        </w:tc>
        <w:tc>
          <w:tcPr>
            <w:tcW w:w="2835" w:type="dxa"/>
            <w:tcBorders>
              <w:bottom w:val="nil"/>
            </w:tcBorders>
          </w:tcPr>
          <w:p w:rsidR="004B0B9C" w:rsidRPr="00F81385" w:rsidRDefault="004B0B9C" w:rsidP="00821B29">
            <w:pPr>
              <w:pStyle w:val="TableHead"/>
              <w:rPr>
                <w:rFonts w:asciiTheme="minorHAnsi" w:hAnsiTheme="minorHAnsi"/>
                <w:sz w:val="24"/>
                <w:szCs w:val="24"/>
              </w:rPr>
            </w:pPr>
            <w:r w:rsidRPr="00F81385">
              <w:rPr>
                <w:rFonts w:asciiTheme="minorHAnsi" w:hAnsiTheme="minorHAnsi"/>
                <w:sz w:val="24"/>
                <w:szCs w:val="24"/>
              </w:rPr>
              <w:t>Level 3</w:t>
            </w:r>
          </w:p>
        </w:tc>
        <w:tc>
          <w:tcPr>
            <w:tcW w:w="3260" w:type="dxa"/>
            <w:tcBorders>
              <w:bottom w:val="nil"/>
            </w:tcBorders>
          </w:tcPr>
          <w:p w:rsidR="004B0B9C" w:rsidRPr="00F81385" w:rsidRDefault="004B0B9C" w:rsidP="00821B29">
            <w:pPr>
              <w:pStyle w:val="TableHead"/>
              <w:rPr>
                <w:rFonts w:asciiTheme="minorHAnsi" w:hAnsiTheme="minorHAnsi"/>
                <w:sz w:val="24"/>
                <w:szCs w:val="24"/>
              </w:rPr>
            </w:pPr>
            <w:r w:rsidRPr="00F81385">
              <w:rPr>
                <w:rFonts w:asciiTheme="minorHAnsi" w:hAnsiTheme="minorHAnsi"/>
                <w:sz w:val="24"/>
                <w:szCs w:val="24"/>
              </w:rPr>
              <w:t>Level 4</w:t>
            </w:r>
          </w:p>
        </w:tc>
      </w:tr>
      <w:tr w:rsidR="004B0B9C" w:rsidRPr="00F81385" w:rsidTr="00821B29">
        <w:tc>
          <w:tcPr>
            <w:tcW w:w="2064" w:type="dxa"/>
            <w:tcBorders>
              <w:bottom w:val="nil"/>
            </w:tcBorders>
          </w:tcPr>
          <w:p w:rsidR="004B0B9C" w:rsidRPr="00F81385" w:rsidRDefault="004B0B9C" w:rsidP="00821B29">
            <w:pPr>
              <w:pStyle w:val="RubricHead"/>
              <w:rPr>
                <w:rFonts w:asciiTheme="minorHAnsi" w:hAnsiTheme="minorHAnsi"/>
                <w:sz w:val="24"/>
                <w:szCs w:val="24"/>
              </w:rPr>
            </w:pPr>
            <w:r w:rsidRPr="00F81385">
              <w:rPr>
                <w:rFonts w:asciiTheme="minorHAnsi" w:hAnsiTheme="minorHAnsi"/>
                <w:sz w:val="24"/>
                <w:szCs w:val="24"/>
              </w:rPr>
              <w:t>Knowledge/</w:t>
            </w:r>
            <w:r w:rsidRPr="00F81385">
              <w:rPr>
                <w:rFonts w:asciiTheme="minorHAnsi" w:hAnsiTheme="minorHAnsi"/>
                <w:sz w:val="24"/>
                <w:szCs w:val="24"/>
              </w:rPr>
              <w:br/>
              <w:t>Understanding</w:t>
            </w:r>
          </w:p>
          <w:p w:rsidR="004B0B9C" w:rsidRPr="00F81385" w:rsidRDefault="004B0B9C" w:rsidP="004B0B9C">
            <w:pPr>
              <w:pStyle w:val="RubricBullet02"/>
              <w:rPr>
                <w:rFonts w:asciiTheme="minorHAnsi" w:hAnsiTheme="minorHAnsi"/>
                <w:sz w:val="24"/>
                <w:szCs w:val="24"/>
              </w:rPr>
            </w:pPr>
            <w:r w:rsidRPr="00F81385">
              <w:rPr>
                <w:rFonts w:asciiTheme="minorHAnsi" w:hAnsiTheme="minorHAnsi"/>
                <w:sz w:val="24"/>
                <w:szCs w:val="24"/>
              </w:rPr>
              <w:t>•</w:t>
            </w:r>
            <w:r w:rsidRPr="00F81385">
              <w:rPr>
                <w:rFonts w:asciiTheme="minorHAnsi" w:hAnsiTheme="minorHAnsi"/>
                <w:sz w:val="24"/>
                <w:szCs w:val="24"/>
              </w:rPr>
              <w:tab/>
            </w:r>
            <w:r>
              <w:rPr>
                <w:rFonts w:asciiTheme="minorHAnsi" w:hAnsiTheme="minorHAnsi"/>
                <w:sz w:val="24"/>
                <w:szCs w:val="24"/>
              </w:rPr>
              <w:t>information</w:t>
            </w:r>
          </w:p>
        </w:tc>
        <w:tc>
          <w:tcPr>
            <w:tcW w:w="2756" w:type="dxa"/>
            <w:tcBorders>
              <w:bottom w:val="nil"/>
            </w:tcBorders>
          </w:tcPr>
          <w:p w:rsidR="004B0B9C" w:rsidRPr="00F81385" w:rsidRDefault="004B0B9C" w:rsidP="004B0B9C">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r>
            <w:r>
              <w:rPr>
                <w:rFonts w:asciiTheme="minorHAnsi" w:hAnsiTheme="minorHAnsi"/>
                <w:sz w:val="24"/>
                <w:szCs w:val="24"/>
              </w:rPr>
              <w:t>provides limited accurate information about the Algonquin Natives</w:t>
            </w:r>
          </w:p>
        </w:tc>
        <w:tc>
          <w:tcPr>
            <w:tcW w:w="2693" w:type="dxa"/>
            <w:tcBorders>
              <w:bottom w:val="nil"/>
            </w:tcBorders>
          </w:tcPr>
          <w:p w:rsidR="004B0B9C" w:rsidRPr="00F81385" w:rsidRDefault="004B0B9C" w:rsidP="004B0B9C">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r>
            <w:r>
              <w:rPr>
                <w:rFonts w:asciiTheme="minorHAnsi" w:hAnsiTheme="minorHAnsi"/>
                <w:sz w:val="24"/>
                <w:szCs w:val="24"/>
              </w:rPr>
              <w:t>provides some information about the Algonquin Natives</w:t>
            </w:r>
          </w:p>
        </w:tc>
        <w:tc>
          <w:tcPr>
            <w:tcW w:w="2835" w:type="dxa"/>
            <w:tcBorders>
              <w:bottom w:val="nil"/>
            </w:tcBorders>
          </w:tcPr>
          <w:p w:rsidR="004B0B9C" w:rsidRPr="00F81385" w:rsidRDefault="004B0B9C" w:rsidP="004B0B9C">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r>
            <w:r>
              <w:rPr>
                <w:rFonts w:asciiTheme="minorHAnsi" w:hAnsiTheme="minorHAnsi"/>
                <w:sz w:val="24"/>
                <w:szCs w:val="24"/>
              </w:rPr>
              <w:t>provides considerable, specific and accurate information about the Algonquin Natives</w:t>
            </w:r>
          </w:p>
        </w:tc>
        <w:tc>
          <w:tcPr>
            <w:tcW w:w="3260" w:type="dxa"/>
            <w:tcBorders>
              <w:bottom w:val="nil"/>
            </w:tcBorders>
          </w:tcPr>
          <w:p w:rsidR="004B0B9C" w:rsidRPr="00F81385" w:rsidRDefault="004B0B9C" w:rsidP="004B0B9C">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r>
            <w:r>
              <w:rPr>
                <w:rFonts w:asciiTheme="minorHAnsi" w:hAnsiTheme="minorHAnsi"/>
                <w:sz w:val="24"/>
                <w:szCs w:val="24"/>
              </w:rPr>
              <w:t>provides extensive information about the Algonquin Natives</w:t>
            </w:r>
          </w:p>
        </w:tc>
      </w:tr>
      <w:tr w:rsidR="004B0B9C" w:rsidRPr="00F81385" w:rsidTr="00821B29">
        <w:tc>
          <w:tcPr>
            <w:tcW w:w="2064" w:type="dxa"/>
            <w:tcBorders>
              <w:top w:val="single" w:sz="4" w:space="0" w:color="auto"/>
              <w:bottom w:val="nil"/>
            </w:tcBorders>
          </w:tcPr>
          <w:p w:rsidR="004B0B9C" w:rsidRPr="00F81385" w:rsidRDefault="004B0B9C" w:rsidP="00821B29">
            <w:pPr>
              <w:pStyle w:val="RubricHead"/>
              <w:rPr>
                <w:rFonts w:asciiTheme="minorHAnsi" w:hAnsiTheme="minorHAnsi"/>
                <w:sz w:val="24"/>
                <w:szCs w:val="24"/>
              </w:rPr>
            </w:pPr>
            <w:r w:rsidRPr="00F81385">
              <w:rPr>
                <w:rFonts w:asciiTheme="minorHAnsi" w:hAnsiTheme="minorHAnsi"/>
                <w:sz w:val="24"/>
                <w:szCs w:val="24"/>
              </w:rPr>
              <w:t>Thinking/Inquiry</w:t>
            </w:r>
          </w:p>
          <w:p w:rsidR="004B0B9C" w:rsidRPr="00F81385" w:rsidRDefault="004B0B9C" w:rsidP="00821B29">
            <w:pPr>
              <w:pStyle w:val="RubricBullet02"/>
              <w:rPr>
                <w:rFonts w:asciiTheme="minorHAnsi" w:hAnsiTheme="minorHAnsi"/>
                <w:sz w:val="24"/>
                <w:szCs w:val="24"/>
              </w:rPr>
            </w:pPr>
            <w:r w:rsidRPr="00F81385">
              <w:rPr>
                <w:rFonts w:asciiTheme="minorHAnsi" w:hAnsiTheme="minorHAnsi"/>
                <w:sz w:val="24"/>
                <w:szCs w:val="24"/>
              </w:rPr>
              <w:t>•</w:t>
            </w:r>
            <w:r w:rsidRPr="00F81385">
              <w:rPr>
                <w:rFonts w:asciiTheme="minorHAnsi" w:hAnsiTheme="minorHAnsi"/>
                <w:sz w:val="24"/>
                <w:szCs w:val="24"/>
              </w:rPr>
              <w:tab/>
              <w:t>creativity</w:t>
            </w:r>
          </w:p>
        </w:tc>
        <w:tc>
          <w:tcPr>
            <w:tcW w:w="2756" w:type="dxa"/>
            <w:tcBorders>
              <w:top w:val="single" w:sz="4" w:space="0" w:color="auto"/>
              <w:bottom w:val="nil"/>
            </w:tcBorders>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writing shows limited creativity</w:t>
            </w:r>
          </w:p>
        </w:tc>
        <w:tc>
          <w:tcPr>
            <w:tcW w:w="2693" w:type="dxa"/>
            <w:tcBorders>
              <w:top w:val="single" w:sz="4" w:space="0" w:color="auto"/>
              <w:bottom w:val="nil"/>
            </w:tcBorders>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writing shows some creativity</w:t>
            </w:r>
          </w:p>
        </w:tc>
        <w:tc>
          <w:tcPr>
            <w:tcW w:w="2835" w:type="dxa"/>
            <w:tcBorders>
              <w:top w:val="single" w:sz="4" w:space="0" w:color="auto"/>
              <w:bottom w:val="nil"/>
            </w:tcBorders>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writing shows considerable creativity</w:t>
            </w:r>
          </w:p>
        </w:tc>
        <w:tc>
          <w:tcPr>
            <w:tcW w:w="3260" w:type="dxa"/>
            <w:tcBorders>
              <w:top w:val="single" w:sz="4" w:space="0" w:color="auto"/>
              <w:bottom w:val="nil"/>
            </w:tcBorders>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writing shows a high degree of creativity</w:t>
            </w:r>
          </w:p>
        </w:tc>
      </w:tr>
      <w:tr w:rsidR="004B0B9C" w:rsidRPr="00F81385" w:rsidTr="00821B29">
        <w:tc>
          <w:tcPr>
            <w:tcW w:w="2064" w:type="dxa"/>
            <w:tcBorders>
              <w:top w:val="nil"/>
              <w:bottom w:val="single" w:sz="4" w:space="0" w:color="auto"/>
            </w:tcBorders>
          </w:tcPr>
          <w:p w:rsidR="004B0B9C" w:rsidRPr="00F81385" w:rsidRDefault="004B0B9C" w:rsidP="00821B29">
            <w:pPr>
              <w:pStyle w:val="RubricBullet22"/>
              <w:rPr>
                <w:rFonts w:asciiTheme="minorHAnsi" w:hAnsiTheme="minorHAnsi"/>
                <w:sz w:val="24"/>
                <w:szCs w:val="24"/>
              </w:rPr>
            </w:pPr>
            <w:r w:rsidRPr="00F81385">
              <w:rPr>
                <w:rFonts w:asciiTheme="minorHAnsi" w:hAnsiTheme="minorHAnsi"/>
                <w:sz w:val="24"/>
                <w:szCs w:val="24"/>
              </w:rPr>
              <w:t>•</w:t>
            </w:r>
            <w:r w:rsidRPr="00F81385">
              <w:rPr>
                <w:rFonts w:asciiTheme="minorHAnsi" w:hAnsiTheme="minorHAnsi"/>
                <w:sz w:val="24"/>
                <w:szCs w:val="24"/>
              </w:rPr>
              <w:tab/>
              <w:t>explanation</w:t>
            </w:r>
          </w:p>
        </w:tc>
        <w:tc>
          <w:tcPr>
            <w:tcW w:w="2756" w:type="dxa"/>
            <w:tcBorders>
              <w:top w:val="nil"/>
              <w:bottom w:val="single" w:sz="4" w:space="0" w:color="auto"/>
            </w:tcBorders>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employs limited explanation to support inferences</w:t>
            </w:r>
          </w:p>
        </w:tc>
        <w:tc>
          <w:tcPr>
            <w:tcW w:w="2693" w:type="dxa"/>
            <w:tcBorders>
              <w:top w:val="nil"/>
              <w:bottom w:val="single" w:sz="4" w:space="0" w:color="auto"/>
            </w:tcBorders>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employs some explanation to support inferences</w:t>
            </w:r>
          </w:p>
        </w:tc>
        <w:tc>
          <w:tcPr>
            <w:tcW w:w="2835" w:type="dxa"/>
            <w:tcBorders>
              <w:top w:val="nil"/>
              <w:bottom w:val="single" w:sz="4" w:space="0" w:color="auto"/>
            </w:tcBorders>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 xml:space="preserve">employs considerable explanation to support inferences </w:t>
            </w:r>
          </w:p>
        </w:tc>
        <w:tc>
          <w:tcPr>
            <w:tcW w:w="3260" w:type="dxa"/>
            <w:tcBorders>
              <w:top w:val="nil"/>
              <w:bottom w:val="single" w:sz="4" w:space="0" w:color="auto"/>
            </w:tcBorders>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employs extensive explanation to suppport inferences</w:t>
            </w:r>
          </w:p>
        </w:tc>
      </w:tr>
      <w:tr w:rsidR="004B0B9C" w:rsidRPr="00F81385" w:rsidTr="00821B29">
        <w:tc>
          <w:tcPr>
            <w:tcW w:w="2064" w:type="dxa"/>
            <w:tcBorders>
              <w:top w:val="nil"/>
              <w:bottom w:val="nil"/>
            </w:tcBorders>
          </w:tcPr>
          <w:p w:rsidR="004B0B9C" w:rsidRPr="00F81385" w:rsidRDefault="004B0B9C" w:rsidP="00821B29">
            <w:pPr>
              <w:pStyle w:val="RubricHead"/>
              <w:rPr>
                <w:rFonts w:asciiTheme="minorHAnsi" w:hAnsiTheme="minorHAnsi"/>
                <w:sz w:val="24"/>
                <w:szCs w:val="24"/>
              </w:rPr>
            </w:pPr>
            <w:r w:rsidRPr="00F81385">
              <w:rPr>
                <w:rFonts w:asciiTheme="minorHAnsi" w:hAnsiTheme="minorHAnsi"/>
                <w:sz w:val="24"/>
                <w:szCs w:val="24"/>
              </w:rPr>
              <w:t>Communication</w:t>
            </w:r>
          </w:p>
          <w:p w:rsidR="004B0B9C" w:rsidRPr="00F81385" w:rsidRDefault="004B0B9C" w:rsidP="00821B29">
            <w:pPr>
              <w:pStyle w:val="RubricBullet02"/>
              <w:rPr>
                <w:rFonts w:asciiTheme="minorHAnsi" w:hAnsiTheme="minorHAnsi"/>
                <w:sz w:val="24"/>
                <w:szCs w:val="24"/>
              </w:rPr>
            </w:pPr>
            <w:r w:rsidRPr="00F81385">
              <w:rPr>
                <w:rFonts w:asciiTheme="minorHAnsi" w:hAnsiTheme="minorHAnsi"/>
                <w:sz w:val="24"/>
                <w:szCs w:val="24"/>
              </w:rPr>
              <w:t>•</w:t>
            </w:r>
            <w:r w:rsidRPr="00F81385">
              <w:rPr>
                <w:rFonts w:asciiTheme="minorHAnsi" w:hAnsiTheme="minorHAnsi"/>
                <w:sz w:val="24"/>
                <w:szCs w:val="24"/>
              </w:rPr>
              <w:tab/>
              <w:t>clarity</w:t>
            </w:r>
          </w:p>
        </w:tc>
        <w:tc>
          <w:tcPr>
            <w:tcW w:w="2756" w:type="dxa"/>
            <w:tcBorders>
              <w:top w:val="nil"/>
              <w:bottom w:val="nil"/>
            </w:tcBorders>
          </w:tcPr>
          <w:p w:rsidR="004B0B9C" w:rsidRPr="00F81385" w:rsidRDefault="004B0B9C" w:rsidP="00821B29">
            <w:pPr>
              <w:pStyle w:val="Rubric22"/>
              <w:spacing w:after="80"/>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communicates with limited clarity</w:t>
            </w:r>
          </w:p>
          <w:p w:rsidR="004B0B9C" w:rsidRPr="00F81385" w:rsidRDefault="004B0B9C" w:rsidP="00821B29">
            <w:pPr>
              <w:pStyle w:val="Rubric22"/>
              <w:rPr>
                <w:rFonts w:asciiTheme="minorHAnsi" w:hAnsiTheme="minorHAnsi"/>
                <w:sz w:val="24"/>
                <w:szCs w:val="24"/>
              </w:rPr>
            </w:pPr>
          </w:p>
        </w:tc>
        <w:tc>
          <w:tcPr>
            <w:tcW w:w="2693" w:type="dxa"/>
            <w:tcBorders>
              <w:top w:val="nil"/>
              <w:bottom w:val="nil"/>
            </w:tcBorders>
          </w:tcPr>
          <w:p w:rsidR="004B0B9C" w:rsidRPr="00F81385" w:rsidRDefault="004B0B9C" w:rsidP="00821B29">
            <w:pPr>
              <w:pStyle w:val="Rubric22"/>
              <w:spacing w:after="80"/>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communicates with some clarity</w:t>
            </w:r>
          </w:p>
        </w:tc>
        <w:tc>
          <w:tcPr>
            <w:tcW w:w="2835" w:type="dxa"/>
            <w:tcBorders>
              <w:top w:val="nil"/>
              <w:bottom w:val="nil"/>
            </w:tcBorders>
          </w:tcPr>
          <w:p w:rsidR="004B0B9C" w:rsidRPr="00F81385" w:rsidRDefault="004B0B9C" w:rsidP="00821B29">
            <w:pPr>
              <w:pStyle w:val="Rubric22"/>
              <w:spacing w:after="80"/>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communicates with considerable clarity</w:t>
            </w:r>
          </w:p>
        </w:tc>
        <w:tc>
          <w:tcPr>
            <w:tcW w:w="3260" w:type="dxa"/>
            <w:tcBorders>
              <w:top w:val="nil"/>
              <w:bottom w:val="nil"/>
            </w:tcBorders>
          </w:tcPr>
          <w:p w:rsidR="004B0B9C" w:rsidRPr="00F81385" w:rsidRDefault="004B0B9C" w:rsidP="00821B29">
            <w:pPr>
              <w:pStyle w:val="Rubric22"/>
              <w:spacing w:after="80"/>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communicates with a high degree of clarity</w:t>
            </w:r>
          </w:p>
        </w:tc>
      </w:tr>
      <w:tr w:rsidR="004B0B9C" w:rsidRPr="00F81385" w:rsidTr="00821B29">
        <w:tc>
          <w:tcPr>
            <w:tcW w:w="2064" w:type="dxa"/>
          </w:tcPr>
          <w:p w:rsidR="004B0B9C" w:rsidRPr="00F81385" w:rsidRDefault="004B0B9C" w:rsidP="00821B29">
            <w:pPr>
              <w:pStyle w:val="RubricHead"/>
              <w:rPr>
                <w:rFonts w:asciiTheme="minorHAnsi" w:hAnsiTheme="minorHAnsi"/>
                <w:sz w:val="24"/>
                <w:szCs w:val="24"/>
                <w:lang w:val="fr-FR"/>
              </w:rPr>
            </w:pPr>
            <w:r w:rsidRPr="00F81385">
              <w:rPr>
                <w:rFonts w:asciiTheme="minorHAnsi" w:hAnsiTheme="minorHAnsi"/>
                <w:sz w:val="24"/>
                <w:szCs w:val="24"/>
                <w:lang w:val="fr-FR"/>
              </w:rPr>
              <w:t>Application</w:t>
            </w:r>
          </w:p>
          <w:p w:rsidR="004B0B9C" w:rsidRPr="00F81385" w:rsidRDefault="004B0B9C" w:rsidP="00821B29">
            <w:pPr>
              <w:pStyle w:val="RubricBullet02"/>
              <w:rPr>
                <w:rFonts w:asciiTheme="minorHAnsi" w:hAnsiTheme="minorHAnsi"/>
                <w:sz w:val="24"/>
                <w:szCs w:val="24"/>
              </w:rPr>
            </w:pPr>
            <w:r w:rsidRPr="00F81385">
              <w:rPr>
                <w:rFonts w:asciiTheme="minorHAnsi" w:hAnsiTheme="minorHAnsi"/>
                <w:sz w:val="24"/>
                <w:szCs w:val="24"/>
              </w:rPr>
              <w:t>•</w:t>
            </w:r>
            <w:r w:rsidRPr="00F81385">
              <w:rPr>
                <w:rFonts w:asciiTheme="minorHAnsi" w:hAnsiTheme="minorHAnsi"/>
                <w:sz w:val="24"/>
                <w:szCs w:val="24"/>
              </w:rPr>
              <w:tab/>
              <w:t>language conventions</w:t>
            </w:r>
          </w:p>
        </w:tc>
        <w:tc>
          <w:tcPr>
            <w:tcW w:w="2756" w:type="dxa"/>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 xml:space="preserve">applies grammar, usage, spelling, and punctuation with </w:t>
            </w:r>
            <w:r w:rsidRPr="00F81385">
              <w:rPr>
                <w:rFonts w:asciiTheme="minorHAnsi" w:hAnsiTheme="minorHAnsi"/>
                <w:sz w:val="24"/>
                <w:szCs w:val="24"/>
              </w:rPr>
              <w:lastRenderedPageBreak/>
              <w:t>limited accuracy and effectiveness</w:t>
            </w:r>
          </w:p>
        </w:tc>
        <w:tc>
          <w:tcPr>
            <w:tcW w:w="2693" w:type="dxa"/>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lastRenderedPageBreak/>
              <w:sym w:font="ZapfDingbats" w:char="F06F"/>
            </w:r>
            <w:r w:rsidRPr="00F81385">
              <w:rPr>
                <w:rFonts w:asciiTheme="minorHAnsi" w:hAnsiTheme="minorHAnsi"/>
                <w:sz w:val="24"/>
                <w:szCs w:val="24"/>
              </w:rPr>
              <w:tab/>
              <w:t xml:space="preserve">applies grammar, usage, spelling, and punctuation with </w:t>
            </w:r>
            <w:r w:rsidRPr="00F81385">
              <w:rPr>
                <w:rFonts w:asciiTheme="minorHAnsi" w:hAnsiTheme="minorHAnsi"/>
                <w:sz w:val="24"/>
                <w:szCs w:val="24"/>
              </w:rPr>
              <w:lastRenderedPageBreak/>
              <w:t>some accuracy and effectiveness</w:t>
            </w:r>
          </w:p>
        </w:tc>
        <w:tc>
          <w:tcPr>
            <w:tcW w:w="2835" w:type="dxa"/>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lastRenderedPageBreak/>
              <w:sym w:font="ZapfDingbats" w:char="F06F"/>
            </w:r>
            <w:r w:rsidRPr="00F81385">
              <w:rPr>
                <w:rFonts w:asciiTheme="minorHAnsi" w:hAnsiTheme="minorHAnsi"/>
                <w:sz w:val="24"/>
                <w:szCs w:val="24"/>
              </w:rPr>
              <w:tab/>
              <w:t xml:space="preserve">applies grammar, usage, spelling, and punctuation with </w:t>
            </w:r>
            <w:r w:rsidRPr="00F81385">
              <w:rPr>
                <w:rFonts w:asciiTheme="minorHAnsi" w:hAnsiTheme="minorHAnsi"/>
                <w:sz w:val="24"/>
                <w:szCs w:val="24"/>
              </w:rPr>
              <w:lastRenderedPageBreak/>
              <w:t>considerable accuracy and effectiveness</w:t>
            </w:r>
          </w:p>
        </w:tc>
        <w:tc>
          <w:tcPr>
            <w:tcW w:w="3260" w:type="dxa"/>
          </w:tcPr>
          <w:p w:rsidR="004B0B9C" w:rsidRPr="00F81385" w:rsidRDefault="004B0B9C" w:rsidP="00821B29">
            <w:pPr>
              <w:pStyle w:val="Rubric22"/>
              <w:rPr>
                <w:rFonts w:asciiTheme="minorHAnsi" w:hAnsiTheme="minorHAnsi"/>
                <w:sz w:val="24"/>
                <w:szCs w:val="24"/>
              </w:rPr>
            </w:pPr>
            <w:r w:rsidRPr="00F81385">
              <w:rPr>
                <w:rFonts w:asciiTheme="minorHAnsi" w:hAnsiTheme="minorHAnsi"/>
                <w:sz w:val="24"/>
                <w:szCs w:val="24"/>
              </w:rPr>
              <w:lastRenderedPageBreak/>
              <w:sym w:font="ZapfDingbats" w:char="F06F"/>
            </w:r>
            <w:r w:rsidRPr="00F81385">
              <w:rPr>
                <w:rFonts w:asciiTheme="minorHAnsi" w:hAnsiTheme="minorHAnsi"/>
                <w:sz w:val="24"/>
                <w:szCs w:val="24"/>
              </w:rPr>
              <w:tab/>
              <w:t xml:space="preserve">applies grammar, usage, spelling, and punctuation with a high degree of </w:t>
            </w:r>
            <w:r w:rsidRPr="00F81385">
              <w:rPr>
                <w:rFonts w:asciiTheme="minorHAnsi" w:hAnsiTheme="minorHAnsi"/>
                <w:sz w:val="24"/>
                <w:szCs w:val="24"/>
              </w:rPr>
              <w:lastRenderedPageBreak/>
              <w:t>accuracy and effectiveness</w:t>
            </w:r>
          </w:p>
        </w:tc>
      </w:tr>
      <w:tr w:rsidR="004B0B9C" w:rsidRPr="00F81385" w:rsidTr="00821B29">
        <w:tc>
          <w:tcPr>
            <w:tcW w:w="2064" w:type="dxa"/>
          </w:tcPr>
          <w:p w:rsidR="004B0B9C" w:rsidRPr="00F81385" w:rsidRDefault="004B0B9C" w:rsidP="004B0B9C">
            <w:pPr>
              <w:pStyle w:val="RubricBullet22"/>
              <w:rPr>
                <w:rFonts w:asciiTheme="minorHAnsi" w:hAnsiTheme="minorHAnsi"/>
                <w:sz w:val="24"/>
                <w:szCs w:val="24"/>
              </w:rPr>
            </w:pPr>
            <w:r w:rsidRPr="00F81385">
              <w:rPr>
                <w:rFonts w:asciiTheme="minorHAnsi" w:hAnsiTheme="minorHAnsi"/>
                <w:sz w:val="24"/>
                <w:szCs w:val="24"/>
              </w:rPr>
              <w:lastRenderedPageBreak/>
              <w:t>•</w:t>
            </w:r>
            <w:r w:rsidRPr="00F81385">
              <w:rPr>
                <w:rFonts w:asciiTheme="minorHAnsi" w:hAnsiTheme="minorHAnsi"/>
                <w:sz w:val="24"/>
                <w:szCs w:val="24"/>
              </w:rPr>
              <w:tab/>
              <w:t xml:space="preserve">connections to </w:t>
            </w:r>
            <w:r>
              <w:rPr>
                <w:rFonts w:asciiTheme="minorHAnsi" w:hAnsiTheme="minorHAnsi"/>
                <w:sz w:val="24"/>
                <w:szCs w:val="24"/>
              </w:rPr>
              <w:t>documentary content</w:t>
            </w:r>
          </w:p>
        </w:tc>
        <w:tc>
          <w:tcPr>
            <w:tcW w:w="2756" w:type="dxa"/>
          </w:tcPr>
          <w:p w:rsidR="004B0B9C" w:rsidRPr="00F81385" w:rsidRDefault="004B0B9C" w:rsidP="004B0B9C">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 xml:space="preserve">makes few connections to </w:t>
            </w:r>
            <w:r>
              <w:rPr>
                <w:rFonts w:asciiTheme="minorHAnsi" w:hAnsiTheme="minorHAnsi"/>
                <w:sz w:val="24"/>
                <w:szCs w:val="24"/>
              </w:rPr>
              <w:t>documentary content</w:t>
            </w:r>
          </w:p>
        </w:tc>
        <w:tc>
          <w:tcPr>
            <w:tcW w:w="2693" w:type="dxa"/>
          </w:tcPr>
          <w:p w:rsidR="004B0B9C" w:rsidRPr="00F81385" w:rsidRDefault="004B0B9C" w:rsidP="004B0B9C">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 xml:space="preserve">makes some connections to </w:t>
            </w:r>
            <w:r>
              <w:rPr>
                <w:rFonts w:asciiTheme="minorHAnsi" w:hAnsiTheme="minorHAnsi"/>
                <w:sz w:val="24"/>
                <w:szCs w:val="24"/>
              </w:rPr>
              <w:t>documentary content</w:t>
            </w:r>
          </w:p>
        </w:tc>
        <w:tc>
          <w:tcPr>
            <w:tcW w:w="2835" w:type="dxa"/>
          </w:tcPr>
          <w:p w:rsidR="004B0B9C" w:rsidRPr="00F81385" w:rsidRDefault="004B0B9C" w:rsidP="004B0B9C">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 xml:space="preserve">makes logical connections to </w:t>
            </w:r>
            <w:r>
              <w:rPr>
                <w:rFonts w:asciiTheme="minorHAnsi" w:hAnsiTheme="minorHAnsi"/>
                <w:sz w:val="24"/>
                <w:szCs w:val="24"/>
              </w:rPr>
              <w:t>documentary content</w:t>
            </w:r>
          </w:p>
        </w:tc>
        <w:tc>
          <w:tcPr>
            <w:tcW w:w="3260" w:type="dxa"/>
          </w:tcPr>
          <w:p w:rsidR="004B0B9C" w:rsidRPr="00F81385" w:rsidRDefault="004B0B9C" w:rsidP="004B0B9C">
            <w:pPr>
              <w:pStyle w:val="Rubric22"/>
              <w:rPr>
                <w:rFonts w:asciiTheme="minorHAnsi" w:hAnsiTheme="minorHAnsi"/>
                <w:sz w:val="24"/>
                <w:szCs w:val="24"/>
              </w:rPr>
            </w:pPr>
            <w:r w:rsidRPr="00F81385">
              <w:rPr>
                <w:rFonts w:asciiTheme="minorHAnsi" w:hAnsiTheme="minorHAnsi"/>
                <w:sz w:val="24"/>
                <w:szCs w:val="24"/>
              </w:rPr>
              <w:sym w:font="ZapfDingbats" w:char="F06F"/>
            </w:r>
            <w:r w:rsidRPr="00F81385">
              <w:rPr>
                <w:rFonts w:asciiTheme="minorHAnsi" w:hAnsiTheme="minorHAnsi"/>
                <w:sz w:val="24"/>
                <w:szCs w:val="24"/>
              </w:rPr>
              <w:tab/>
              <w:t xml:space="preserve">makes insightful connections to </w:t>
            </w:r>
            <w:r>
              <w:rPr>
                <w:rFonts w:asciiTheme="minorHAnsi" w:hAnsiTheme="minorHAnsi"/>
                <w:sz w:val="24"/>
                <w:szCs w:val="24"/>
              </w:rPr>
              <w:t>documentary content</w:t>
            </w:r>
          </w:p>
        </w:tc>
      </w:tr>
    </w:tbl>
    <w:p w:rsidR="00100416" w:rsidRDefault="00100416"/>
    <w:p w:rsidR="00354AE7" w:rsidRDefault="00354AE7"/>
    <w:sectPr w:rsidR="00354AE7" w:rsidSect="004B0B9C">
      <w:pgSz w:w="15840" w:h="12240"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4AE7"/>
    <w:rsid w:val="00100416"/>
    <w:rsid w:val="00354AE7"/>
    <w:rsid w:val="004B0B9C"/>
    <w:rsid w:val="00581FDA"/>
    <w:rsid w:val="005C5682"/>
    <w:rsid w:val="00CE79F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
    <w:name w:val="Table Head"/>
    <w:basedOn w:val="Normal"/>
    <w:rsid w:val="004B0B9C"/>
    <w:pPr>
      <w:spacing w:before="40" w:after="40" w:line="240" w:lineRule="auto"/>
    </w:pPr>
    <w:rPr>
      <w:rFonts w:ascii="Times New Roman" w:eastAsia="Times New Roman" w:hAnsi="Times New Roman" w:cs="Times New Roman"/>
      <w:b/>
      <w:szCs w:val="20"/>
      <w:lang w:val="en-GB"/>
    </w:rPr>
  </w:style>
  <w:style w:type="paragraph" w:customStyle="1" w:styleId="RubricHead">
    <w:name w:val="Rubric Head"/>
    <w:basedOn w:val="Normal"/>
    <w:rsid w:val="004B0B9C"/>
    <w:pPr>
      <w:spacing w:before="40" w:after="0" w:line="240" w:lineRule="auto"/>
    </w:pPr>
    <w:rPr>
      <w:rFonts w:ascii="Times New Roman" w:eastAsia="Times New Roman" w:hAnsi="Times New Roman" w:cs="Times New Roman"/>
      <w:b/>
      <w:sz w:val="20"/>
      <w:szCs w:val="20"/>
      <w:lang w:val="en-GB"/>
    </w:rPr>
  </w:style>
  <w:style w:type="paragraph" w:customStyle="1" w:styleId="RubricBullet02">
    <w:name w:val="Rubric Bullet 0/2"/>
    <w:rsid w:val="004B0B9C"/>
    <w:pPr>
      <w:spacing w:after="40" w:line="240" w:lineRule="auto"/>
      <w:ind w:left="132" w:hanging="132"/>
    </w:pPr>
    <w:rPr>
      <w:rFonts w:ascii="Times New Roman" w:eastAsia="Times New Roman" w:hAnsi="Times New Roman" w:cs="Times New Roman"/>
      <w:noProof/>
      <w:sz w:val="20"/>
      <w:szCs w:val="20"/>
      <w:lang w:val="en-US"/>
    </w:rPr>
  </w:style>
  <w:style w:type="paragraph" w:customStyle="1" w:styleId="Rubric22">
    <w:name w:val="Rubric 2/2"/>
    <w:basedOn w:val="Normal"/>
    <w:rsid w:val="004B0B9C"/>
    <w:pPr>
      <w:spacing w:before="40" w:after="40" w:line="240" w:lineRule="auto"/>
      <w:ind w:left="228" w:hanging="228"/>
    </w:pPr>
    <w:rPr>
      <w:rFonts w:ascii="Times New Roman" w:eastAsia="Times New Roman" w:hAnsi="Times New Roman" w:cs="Times New Roman"/>
      <w:noProof/>
      <w:sz w:val="20"/>
      <w:szCs w:val="20"/>
      <w:lang w:val="en-GB"/>
    </w:rPr>
  </w:style>
  <w:style w:type="paragraph" w:customStyle="1" w:styleId="RubricBullet22">
    <w:name w:val="Rubric Bullet 2/2"/>
    <w:basedOn w:val="RubricBullet02"/>
    <w:rsid w:val="004B0B9C"/>
    <w:pPr>
      <w:spacing w:before="40"/>
    </w:pPr>
  </w:style>
  <w:style w:type="paragraph" w:styleId="BalloonText">
    <w:name w:val="Balloon Text"/>
    <w:basedOn w:val="Normal"/>
    <w:link w:val="BalloonTextChar"/>
    <w:uiPriority w:val="99"/>
    <w:semiHidden/>
    <w:unhideWhenUsed/>
    <w:rsid w:val="00CE79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9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Natalka</dc:creator>
  <cp:lastModifiedBy>Natalka</cp:lastModifiedBy>
  <cp:revision>1</cp:revision>
  <cp:lastPrinted>2012-04-26T02:37:00Z</cp:lastPrinted>
  <dcterms:created xsi:type="dcterms:W3CDTF">2012-04-26T01:51:00Z</dcterms:created>
  <dcterms:modified xsi:type="dcterms:W3CDTF">2012-04-26T02:38:00Z</dcterms:modified>
</cp:coreProperties>
</file>